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8F8" w:rsidRPr="00A658F8" w:rsidRDefault="00A658F8" w:rsidP="00A658F8">
      <w:pPr>
        <w:pStyle w:val="Heading1"/>
        <w:spacing w:before="0" w:line="240" w:lineRule="auto"/>
        <w:jc w:val="center"/>
        <w:rPr>
          <w:rFonts w:ascii="Times New Roman" w:hAnsi="Times New Roman" w:cs="Times New Roman"/>
          <w:color w:val="auto"/>
          <w:sz w:val="32"/>
        </w:rPr>
      </w:pPr>
      <w:bookmarkStart w:id="0" w:name="_Toc167698573"/>
      <w:r w:rsidRPr="00A658F8">
        <w:rPr>
          <w:rFonts w:ascii="Times New Roman" w:hAnsi="Times New Roman" w:cs="Times New Roman"/>
          <w:color w:val="auto"/>
          <w:sz w:val="32"/>
        </w:rPr>
        <w:t>BAB I</w:t>
      </w:r>
      <w:bookmarkEnd w:id="0"/>
    </w:p>
    <w:p w:rsidR="00A658F8" w:rsidRPr="00A658F8" w:rsidRDefault="00A658F8" w:rsidP="00A658F8">
      <w:pPr>
        <w:pStyle w:val="Heading1"/>
        <w:spacing w:before="0" w:line="240" w:lineRule="auto"/>
        <w:jc w:val="center"/>
        <w:rPr>
          <w:rFonts w:ascii="Times New Roman" w:hAnsi="Times New Roman" w:cs="Times New Roman"/>
          <w:color w:val="auto"/>
          <w:sz w:val="32"/>
        </w:rPr>
      </w:pPr>
      <w:bookmarkStart w:id="1" w:name="_Toc167698574"/>
      <w:r w:rsidRPr="00A658F8">
        <w:rPr>
          <w:rFonts w:ascii="Times New Roman" w:hAnsi="Times New Roman" w:cs="Times New Roman"/>
          <w:color w:val="auto"/>
          <w:sz w:val="32"/>
        </w:rPr>
        <w:t>PENDAHULUAN</w:t>
      </w:r>
      <w:bookmarkEnd w:id="1"/>
    </w:p>
    <w:p w:rsidR="00A658F8" w:rsidRPr="00A658F8" w:rsidRDefault="00A658F8" w:rsidP="00A658F8">
      <w:pPr>
        <w:pStyle w:val="Heading2"/>
        <w:numPr>
          <w:ilvl w:val="0"/>
          <w:numId w:val="3"/>
        </w:numPr>
        <w:spacing w:after="240"/>
        <w:ind w:left="-142"/>
        <w:rPr>
          <w:rFonts w:ascii="Times New Roman" w:hAnsi="Times New Roman" w:cs="Times New Roman"/>
          <w:color w:val="auto"/>
          <w:sz w:val="28"/>
        </w:rPr>
      </w:pPr>
      <w:bookmarkStart w:id="2" w:name="_Toc167698575"/>
      <w:r w:rsidRPr="00A658F8">
        <w:rPr>
          <w:rFonts w:ascii="Times New Roman" w:hAnsi="Times New Roman" w:cs="Times New Roman"/>
          <w:color w:val="auto"/>
          <w:sz w:val="28"/>
        </w:rPr>
        <w:t>Latar Belakang</w:t>
      </w:r>
      <w:bookmarkEnd w:id="2"/>
      <w:r w:rsidRPr="00A658F8">
        <w:rPr>
          <w:rFonts w:ascii="Times New Roman" w:hAnsi="Times New Roman" w:cs="Times New Roman"/>
          <w:color w:val="auto"/>
          <w:sz w:val="28"/>
        </w:rPr>
        <w:t xml:space="preserve"> </w:t>
      </w:r>
    </w:p>
    <w:p w:rsidR="00A658F8" w:rsidRPr="00B415DE" w:rsidRDefault="00A658F8" w:rsidP="00A658F8">
      <w:pPr>
        <w:pStyle w:val="ListParagraph"/>
        <w:spacing w:after="240" w:line="480" w:lineRule="auto"/>
        <w:ind w:left="0" w:firstLine="567"/>
        <w:jc w:val="both"/>
        <w:rPr>
          <w:rFonts w:ascii="Times New Roman" w:hAnsi="Times New Roman" w:cs="Times New Roman"/>
          <w:sz w:val="24"/>
        </w:rPr>
      </w:pPr>
      <w:r w:rsidRPr="00B415DE">
        <w:rPr>
          <w:rFonts w:ascii="Times New Roman" w:hAnsi="Times New Roman" w:cs="Times New Roman"/>
          <w:sz w:val="24"/>
        </w:rPr>
        <w:t xml:space="preserve">Berdasarkan PERMENKES No. 30 Tahun 2019, rumah sakit didefinisikan sebagai </w:t>
      </w:r>
      <w:r>
        <w:rPr>
          <w:rFonts w:ascii="Times New Roman" w:hAnsi="Times New Roman" w:cs="Times New Roman"/>
          <w:sz w:val="24"/>
        </w:rPr>
        <w:t>“</w:t>
      </w:r>
      <w:r w:rsidRPr="00B415DE">
        <w:rPr>
          <w:rFonts w:ascii="Times New Roman" w:hAnsi="Times New Roman" w:cs="Times New Roman"/>
          <w:sz w:val="24"/>
        </w:rPr>
        <w:t>institusi pelayanan kesehatan yang menyelenggarakan pelayanan kesehatan perorangan secara menyeluruh</w:t>
      </w:r>
      <w:r>
        <w:rPr>
          <w:rFonts w:ascii="Times New Roman" w:hAnsi="Times New Roman" w:cs="Times New Roman"/>
          <w:sz w:val="24"/>
        </w:rPr>
        <w:t>”</w:t>
      </w:r>
      <w:r w:rsidRPr="00B415DE">
        <w:rPr>
          <w:rFonts w:ascii="Times New Roman" w:hAnsi="Times New Roman" w:cs="Times New Roman"/>
          <w:sz w:val="24"/>
        </w:rPr>
        <w:t xml:space="preserve"> meliputi rawat inap, rawat jalan, dan gawat darurat. Berdasarkan PERMENKES No. 147 Tahun 2010, rumah sakit menangani segala jenis penyakit atau kondisi. Pelayanan keperawatan merupakan salah satu aspek pelayanan kesehatan, yang juga meliputi pelayanan penunjang medis seperti farmasi, patologi klinik, gizi, rehabilitasi me</w:t>
      </w:r>
      <w:bookmarkStart w:id="3" w:name="_GoBack"/>
      <w:bookmarkEnd w:id="3"/>
      <w:r w:rsidRPr="00B415DE">
        <w:rPr>
          <w:rFonts w:ascii="Times New Roman" w:hAnsi="Times New Roman" w:cs="Times New Roman"/>
          <w:sz w:val="24"/>
        </w:rPr>
        <w:t>dis, dan radiologi (PERMENKES No. 340 Tahun 2010).</w:t>
      </w:r>
    </w:p>
    <w:p w:rsidR="00A658F8" w:rsidRDefault="00A658F8" w:rsidP="00A658F8">
      <w:pPr>
        <w:pStyle w:val="ListParagraph"/>
        <w:spacing w:line="480" w:lineRule="auto"/>
        <w:ind w:left="0" w:firstLine="567"/>
        <w:jc w:val="both"/>
        <w:rPr>
          <w:rFonts w:ascii="Times New Roman" w:hAnsi="Times New Roman" w:cs="Times New Roman"/>
          <w:sz w:val="24"/>
        </w:rPr>
      </w:pPr>
      <w:r w:rsidRPr="00B415DE">
        <w:rPr>
          <w:rFonts w:ascii="Times New Roman" w:hAnsi="Times New Roman" w:cs="Times New Roman"/>
          <w:sz w:val="24"/>
        </w:rPr>
        <w:t>Untuk keperluan diagnostik yang melibatkan radiasi pengion, meliputi radiografi konvensional, CT-Scan, mamografi, radiografi gigi, dan pencitraan panoramik, Menteri Kesehatan Republik Indonesia menerbitkan Keputusan No. 1014/MENKES/SK/XI/2008 untuk mengatur pelayanan radiologi. Radiologi diagnostik, radiologi intervensional, dan radiologi onkologi merupakan tiga subspesialisasi utama radiologi yang membantu dokter dalam diagnosis dan penanganan. Dengan memancarkan gelombang elektromagnetik dengan panjang gelombang hanya sepersepuluh milimeter, sinar-X mampu menembus berbagai macam material. Gelombang ini secara struktural mirip dengan gelombang radio, cahaya, panas, dan sinar UV.</w:t>
      </w:r>
      <w:r w:rsidRPr="006E7B85">
        <w:rPr>
          <w:rFonts w:ascii="Times New Roman" w:hAnsi="Times New Roman" w:cs="Times New Roman"/>
          <w:sz w:val="24"/>
        </w:rPr>
        <w:t xml:space="preserve"> (Rasad, 2015).</w:t>
      </w:r>
    </w:p>
    <w:p w:rsidR="00A658F8" w:rsidRPr="00004CC8" w:rsidRDefault="00A658F8" w:rsidP="00A658F8">
      <w:pPr>
        <w:pStyle w:val="ListParagraph"/>
        <w:spacing w:line="480" w:lineRule="auto"/>
        <w:ind w:left="0"/>
        <w:jc w:val="both"/>
        <w:rPr>
          <w:rFonts w:ascii="Times New Roman" w:hAnsi="Times New Roman" w:cs="Times New Roman"/>
          <w:sz w:val="24"/>
        </w:rPr>
      </w:pPr>
      <w:r w:rsidRPr="00004CC8">
        <w:rPr>
          <w:rFonts w:ascii="Times New Roman" w:hAnsi="Times New Roman" w:cs="Times New Roman"/>
          <w:sz w:val="24"/>
        </w:rPr>
        <w:tab/>
      </w:r>
      <w:r w:rsidRPr="004320F1">
        <w:rPr>
          <w:rFonts w:ascii="Times New Roman" w:hAnsi="Times New Roman" w:cs="Times New Roman"/>
          <w:sz w:val="24"/>
        </w:rPr>
        <w:t>Radiologi adalah cabang ilmu kedokteran yang berfokus pada pemeriksaan bagian tubuh manusia melalui penggunaan radiasi atau gelombang. Bidang ini terbagi menjadi dua kategori utama: radioterapi</w:t>
      </w:r>
      <w:r>
        <w:rPr>
          <w:rFonts w:ascii="Times New Roman" w:hAnsi="Times New Roman" w:cs="Times New Roman"/>
          <w:sz w:val="24"/>
        </w:rPr>
        <w:t xml:space="preserve"> dan radioagnostik. Peletakan</w:t>
      </w:r>
      <w:r w:rsidRPr="004320F1">
        <w:rPr>
          <w:rFonts w:ascii="Times New Roman" w:hAnsi="Times New Roman" w:cs="Times New Roman"/>
          <w:sz w:val="24"/>
        </w:rPr>
        <w:t xml:space="preserve"> rumah saki</w:t>
      </w:r>
      <w:r>
        <w:rPr>
          <w:rFonts w:ascii="Times New Roman" w:hAnsi="Times New Roman" w:cs="Times New Roman"/>
          <w:sz w:val="24"/>
        </w:rPr>
        <w:t xml:space="preserve">t di satu </w:t>
      </w:r>
      <w:r w:rsidRPr="004320F1">
        <w:rPr>
          <w:rFonts w:ascii="Times New Roman" w:hAnsi="Times New Roman" w:cs="Times New Roman"/>
          <w:sz w:val="24"/>
        </w:rPr>
        <w:t xml:space="preserve">wilayah harus dilakukan dengan pertimbangan strategis yang </w:t>
      </w:r>
      <w:r w:rsidRPr="004320F1">
        <w:rPr>
          <w:rFonts w:ascii="Times New Roman" w:hAnsi="Times New Roman" w:cs="Times New Roman"/>
          <w:sz w:val="24"/>
        </w:rPr>
        <w:lastRenderedPageBreak/>
        <w:t xml:space="preserve">cermat, dengan memperhatikan keselamatan masyarakat sekitar untuk memastikan bahwa tidak hanya pemukiman penduduk, tetapi juga keamanan mereka, terjaga dengan baik. </w:t>
      </w:r>
      <w:r w:rsidRPr="00004CC8">
        <w:rPr>
          <w:rFonts w:ascii="Times New Roman" w:hAnsi="Times New Roman" w:cs="Times New Roman"/>
          <w:sz w:val="24"/>
        </w:rPr>
        <w:t>(Trikasjono et al., 2015).</w:t>
      </w:r>
    </w:p>
    <w:p w:rsidR="00A658F8" w:rsidRPr="004320F1" w:rsidRDefault="00A658F8" w:rsidP="00A658F8">
      <w:pPr>
        <w:pStyle w:val="ListParagraph"/>
        <w:spacing w:line="480" w:lineRule="auto"/>
        <w:ind w:left="0"/>
        <w:jc w:val="both"/>
        <w:rPr>
          <w:rFonts w:ascii="Times New Roman" w:hAnsi="Times New Roman" w:cs="Times New Roman"/>
          <w:sz w:val="24"/>
        </w:rPr>
      </w:pPr>
      <w:r w:rsidRPr="00004CC8">
        <w:rPr>
          <w:rFonts w:ascii="Times New Roman" w:hAnsi="Times New Roman" w:cs="Times New Roman"/>
          <w:sz w:val="24"/>
        </w:rPr>
        <w:tab/>
      </w:r>
      <w:r>
        <w:rPr>
          <w:rFonts w:ascii="Times New Roman" w:hAnsi="Times New Roman" w:cs="Times New Roman"/>
          <w:sz w:val="24"/>
        </w:rPr>
        <w:t>Peraka</w:t>
      </w:r>
      <w:r w:rsidRPr="004320F1">
        <w:rPr>
          <w:rFonts w:ascii="Times New Roman" w:hAnsi="Times New Roman" w:cs="Times New Roman"/>
          <w:sz w:val="24"/>
        </w:rPr>
        <w:t xml:space="preserve"> BAPETEN No. 4 Tahun 2020 menjelaskan bahwa proteksi radiasi melibatkan langkah-langkah untuk mengurangi dampak merugikan dari paparan radiasi. Tujuan utama proteksi radiasi adalah untuk mencegah efek deterministik dan mengurangi kemungkinan efek stokastik. Dalam Pasal 20 peraturan tersebut, dinyatakan bahwa persyaratan proteksi radiasi meliputi tiga prinsip utama: ju</w:t>
      </w:r>
      <w:r>
        <w:rPr>
          <w:rFonts w:ascii="Times New Roman" w:hAnsi="Times New Roman" w:cs="Times New Roman"/>
          <w:sz w:val="24"/>
        </w:rPr>
        <w:t>stifikasi,</w:t>
      </w:r>
      <w:r w:rsidRPr="004320F1">
        <w:rPr>
          <w:rFonts w:ascii="Times New Roman" w:hAnsi="Times New Roman" w:cs="Times New Roman"/>
          <w:sz w:val="24"/>
        </w:rPr>
        <w:t xml:space="preserve"> penerapan optimisasi keselamatan radiasi</w:t>
      </w:r>
      <w:r>
        <w:rPr>
          <w:rFonts w:ascii="Times New Roman" w:hAnsi="Times New Roman" w:cs="Times New Roman"/>
          <w:sz w:val="24"/>
        </w:rPr>
        <w:t xml:space="preserve"> dan pembatasan dosis</w:t>
      </w:r>
      <w:r w:rsidRPr="004320F1">
        <w:rPr>
          <w:rFonts w:ascii="Times New Roman" w:hAnsi="Times New Roman" w:cs="Times New Roman"/>
          <w:sz w:val="24"/>
        </w:rPr>
        <w:t>, serta penggunaan perlengkapan proteksi radiasi.</w:t>
      </w:r>
    </w:p>
    <w:p w:rsidR="00A658F8" w:rsidRPr="00B415DE" w:rsidRDefault="00A658F8" w:rsidP="00A658F8">
      <w:pPr>
        <w:pStyle w:val="ListParagraph"/>
        <w:spacing w:line="480" w:lineRule="auto"/>
        <w:ind w:left="0" w:firstLine="720"/>
        <w:jc w:val="both"/>
        <w:rPr>
          <w:rFonts w:ascii="Times New Roman" w:hAnsi="Times New Roman" w:cs="Times New Roman"/>
          <w:sz w:val="24"/>
        </w:rPr>
      </w:pPr>
      <w:r w:rsidRPr="00B415DE">
        <w:rPr>
          <w:rFonts w:ascii="Times New Roman" w:hAnsi="Times New Roman" w:cs="Times New Roman"/>
          <w:sz w:val="24"/>
        </w:rPr>
        <w:t xml:space="preserve">Sebaliknya, produksi pesawat sinar-X untuk radiologi diagnostik dan intervensional diatur dalam Pasal 30 Peraturan Umum BAPETEN Nomor 15 Tahun 2014 yang mengatur tentang keselamatan radiasi. Terdapat batas harian sebesar 0,03 mSv yang boleh diterima oleh pekerja radiasi, yaitu setengah dari batas dosis tahunan (DPT) bagi pekerja radiasi. DPT tersebut adalah 10 mSv per tahun atau 0,2 mSv per minggu. Sementara itu, paparan radiasi maksimum bagi masyarakat umum adalah 0,001 mSv/hari atau 0,5 mSv/tahun atau 0,01 mSv/minggu. Penggunaan mesin sinar-X dalam radiologi diagnostik dan intervensional menimbulkan risiko bagi kesehatan karyawan, dan rumah sakit wajib memantau paparan radiasi di tempat kerja mereka sesuai dengan Peraturan Pengawas BAPETEN No. 4 Tahun 2020. Ruang sinar-X yang telah selesai atau direnovasi, mesin sinar-X, modifikasi perangkat lunak, dan perbaikan semuanya memerlukan pemantauan ini. Sebagai bagian dari prosedur operasi standar, area kerja diagnostik menjalani pemantauan radiasi berkala, dengan laporan tertulis </w:t>
      </w:r>
      <w:r w:rsidRPr="00B415DE">
        <w:rPr>
          <w:rFonts w:ascii="Times New Roman" w:hAnsi="Times New Roman" w:cs="Times New Roman"/>
          <w:sz w:val="24"/>
        </w:rPr>
        <w:lastRenderedPageBreak/>
        <w:t>tentang hasilnya. Semua operasi yang melibatkan tenaga nuklir harus memasukkan pemantauan ini ke dalam rencana proteksi radiasi mereka.</w:t>
      </w:r>
    </w:p>
    <w:p w:rsidR="00A658F8" w:rsidRDefault="00A658F8" w:rsidP="00A658F8">
      <w:pPr>
        <w:pStyle w:val="ListParagraph"/>
        <w:spacing w:line="480" w:lineRule="auto"/>
        <w:ind w:left="0" w:firstLine="720"/>
        <w:jc w:val="both"/>
        <w:rPr>
          <w:rFonts w:ascii="Times New Roman" w:hAnsi="Times New Roman" w:cs="Times New Roman"/>
          <w:sz w:val="24"/>
        </w:rPr>
      </w:pPr>
      <w:r w:rsidRPr="00B415DE">
        <w:rPr>
          <w:rFonts w:ascii="Times New Roman" w:hAnsi="Times New Roman" w:cs="Times New Roman"/>
          <w:sz w:val="24"/>
        </w:rPr>
        <w:t>Menurut Peraturan Menteri Kesehatan No. 24 Tahun 202. Dimensi ruang pemeriksaan sinar-X harus direvisi untuk mengakomodasi peralatan baru. Diperlukan panjang minimal empat meter, lebar tiga meter, dan tinggi dua setengah meter untuk pesawat standar yang tidak transparan. Radiografer diharuskan mengenakan alat pelindung setebal 2 mm Pb. Dimensi minimum untuk layar adalah tinggi 2 meter, lebar 1 meter, dan lubang setebal 2 mm Pb.</w:t>
      </w:r>
    </w:p>
    <w:p w:rsidR="00A658F8" w:rsidRDefault="00A658F8" w:rsidP="00A658F8">
      <w:pPr>
        <w:pStyle w:val="ListParagraph"/>
        <w:spacing w:line="480" w:lineRule="auto"/>
        <w:ind w:left="0"/>
        <w:jc w:val="both"/>
        <w:rPr>
          <w:rFonts w:ascii="Times New Roman" w:hAnsi="Times New Roman" w:cs="Times New Roman"/>
          <w:sz w:val="24"/>
        </w:rPr>
      </w:pPr>
      <w:r w:rsidRPr="00004CC8">
        <w:rPr>
          <w:rFonts w:ascii="Times New Roman" w:hAnsi="Times New Roman" w:cs="Times New Roman"/>
          <w:sz w:val="24"/>
        </w:rPr>
        <w:tab/>
        <w:t>Berdasarkan wawancara dan observasi yang dilakukan penulis, Instalasi Radiologi RSUD Bangkinang memiliki satu ruang pemeriksaan, ruang operator</w:t>
      </w:r>
      <w:r>
        <w:rPr>
          <w:rFonts w:ascii="Times New Roman" w:hAnsi="Times New Roman" w:cs="Times New Roman"/>
          <w:sz w:val="24"/>
        </w:rPr>
        <w:t xml:space="preserve"> dengan ukuran panjang</w:t>
      </w:r>
      <w:r w:rsidRPr="00004CC8">
        <w:rPr>
          <w:rFonts w:ascii="Times New Roman" w:hAnsi="Times New Roman" w:cs="Times New Roman"/>
          <w:sz w:val="24"/>
        </w:rPr>
        <w:t xml:space="preserve"> </w:t>
      </w:r>
      <w:r>
        <w:rPr>
          <w:rFonts w:ascii="Times New Roman" w:hAnsi="Times New Roman" w:cs="Times New Roman"/>
          <w:sz w:val="24"/>
        </w:rPr>
        <w:t xml:space="preserve">2 meter x lebar 1,5 meter </w:t>
      </w:r>
      <w:r w:rsidRPr="00004CC8">
        <w:rPr>
          <w:rFonts w:ascii="Times New Roman" w:hAnsi="Times New Roman" w:cs="Times New Roman"/>
          <w:sz w:val="24"/>
        </w:rPr>
        <w:t>berada dalam ruang pemeriksaan</w:t>
      </w:r>
      <w:r>
        <w:rPr>
          <w:rFonts w:ascii="Times New Roman" w:hAnsi="Times New Roman" w:cs="Times New Roman"/>
          <w:sz w:val="24"/>
        </w:rPr>
        <w:t xml:space="preserve"> yang</w:t>
      </w:r>
      <w:r w:rsidRPr="00004CC8">
        <w:rPr>
          <w:rFonts w:ascii="Times New Roman" w:hAnsi="Times New Roman" w:cs="Times New Roman"/>
          <w:sz w:val="24"/>
        </w:rPr>
        <w:t xml:space="preserve"> tidak memiliki pintu atau perisai</w:t>
      </w:r>
      <w:r>
        <w:rPr>
          <w:rFonts w:ascii="Times New Roman" w:hAnsi="Times New Roman" w:cs="Times New Roman"/>
          <w:sz w:val="24"/>
        </w:rPr>
        <w:t xml:space="preserve">. Pengujian kebocoran radiasi </w:t>
      </w:r>
      <w:r w:rsidRPr="00004CC8">
        <w:rPr>
          <w:rFonts w:ascii="Times New Roman" w:hAnsi="Times New Roman" w:cs="Times New Roman"/>
          <w:sz w:val="24"/>
        </w:rPr>
        <w:t>terakhir dilakukan pada tahun 2023 dan telah lolos uji kesesuaian</w:t>
      </w:r>
      <w:r>
        <w:rPr>
          <w:rFonts w:ascii="Times New Roman" w:hAnsi="Times New Roman" w:cs="Times New Roman"/>
          <w:sz w:val="24"/>
        </w:rPr>
        <w:t>,</w:t>
      </w:r>
      <w:r w:rsidRPr="00004CC8">
        <w:rPr>
          <w:rFonts w:ascii="Times New Roman" w:hAnsi="Times New Roman" w:cs="Times New Roman"/>
          <w:sz w:val="24"/>
        </w:rPr>
        <w:t xml:space="preserve"> tetap</w:t>
      </w:r>
      <w:r>
        <w:rPr>
          <w:rFonts w:ascii="Times New Roman" w:hAnsi="Times New Roman" w:cs="Times New Roman"/>
          <w:sz w:val="24"/>
        </w:rPr>
        <w:t xml:space="preserve">i setelah dilakukan pengukuran, </w:t>
      </w:r>
      <w:r w:rsidRPr="00004CC8">
        <w:rPr>
          <w:rFonts w:ascii="Times New Roman" w:hAnsi="Times New Roman" w:cs="Times New Roman"/>
          <w:sz w:val="24"/>
        </w:rPr>
        <w:t>pintu ruang utama pemeriksaan</w:t>
      </w:r>
      <w:r>
        <w:rPr>
          <w:rFonts w:ascii="Times New Roman" w:hAnsi="Times New Roman" w:cs="Times New Roman"/>
          <w:sz w:val="24"/>
        </w:rPr>
        <w:t xml:space="preserve"> dilapisi Pb dengan ketebalan 2mm mengalami kerenggangan atau</w:t>
      </w:r>
      <w:r w:rsidRPr="00004CC8">
        <w:rPr>
          <w:rFonts w:ascii="Times New Roman" w:hAnsi="Times New Roman" w:cs="Times New Roman"/>
          <w:sz w:val="24"/>
        </w:rPr>
        <w:t xml:space="preserve"> tidak tertutup rapat sehingga kemungkinan adanya kebocoran radiasi</w:t>
      </w:r>
      <w:r>
        <w:rPr>
          <w:rFonts w:ascii="Times New Roman" w:hAnsi="Times New Roman" w:cs="Times New Roman"/>
          <w:sz w:val="24"/>
        </w:rPr>
        <w:t>.</w:t>
      </w:r>
    </w:p>
    <w:p w:rsidR="00A658F8" w:rsidRDefault="00A658F8" w:rsidP="00A658F8">
      <w:pPr>
        <w:pStyle w:val="ListParagraph"/>
        <w:spacing w:line="480" w:lineRule="auto"/>
        <w:ind w:left="0"/>
        <w:jc w:val="both"/>
        <w:rPr>
          <w:rFonts w:ascii="Times New Roman" w:hAnsi="Times New Roman" w:cs="Times New Roman"/>
          <w:sz w:val="24"/>
        </w:rPr>
      </w:pPr>
      <w:r w:rsidRPr="00004CC8">
        <w:rPr>
          <w:rFonts w:ascii="Times New Roman" w:hAnsi="Times New Roman" w:cs="Times New Roman"/>
          <w:sz w:val="24"/>
        </w:rPr>
        <w:tab/>
      </w:r>
      <w:r w:rsidRPr="006E7B85">
        <w:rPr>
          <w:rFonts w:ascii="Times New Roman" w:hAnsi="Times New Roman" w:cs="Times New Roman"/>
          <w:sz w:val="24"/>
        </w:rPr>
        <w:t xml:space="preserve">Berdasarkan latar belakang tersebut, penulis tertarik untuk melakukan pengukuran ulang kebocoran radiasi di ruangan konvensional Instalasi Radiologi RSUD Bangkinang dengan menggunakan alat </w:t>
      </w:r>
      <w:r w:rsidRPr="00D3213A">
        <w:rPr>
          <w:rFonts w:ascii="Times New Roman" w:hAnsi="Times New Roman" w:cs="Times New Roman"/>
          <w:i/>
          <w:sz w:val="24"/>
        </w:rPr>
        <w:t>surveymeter</w:t>
      </w:r>
      <w:r w:rsidRPr="006E7B85">
        <w:rPr>
          <w:rFonts w:ascii="Times New Roman" w:hAnsi="Times New Roman" w:cs="Times New Roman"/>
          <w:sz w:val="24"/>
        </w:rPr>
        <w:t xml:space="preserve">. Oleh karena itu, penulis ingin meneliti lebih mendalam mengenai "Pengukuran Kebocoran Radiasi pada Ruangan Konvensional di Instalasi Radiologi RSUD Bangkinang." </w:t>
      </w:r>
    </w:p>
    <w:p w:rsidR="00A658F8" w:rsidRPr="00A658F8" w:rsidRDefault="00A658F8" w:rsidP="00A658F8">
      <w:pPr>
        <w:pStyle w:val="Heading2"/>
        <w:numPr>
          <w:ilvl w:val="0"/>
          <w:numId w:val="3"/>
        </w:numPr>
        <w:spacing w:after="240"/>
        <w:ind w:left="-142"/>
        <w:rPr>
          <w:rFonts w:ascii="Times New Roman" w:hAnsi="Times New Roman" w:cs="Times New Roman"/>
          <w:color w:val="auto"/>
          <w:sz w:val="28"/>
        </w:rPr>
      </w:pPr>
      <w:r w:rsidRPr="00A658F8">
        <w:rPr>
          <w:rFonts w:ascii="Times New Roman" w:hAnsi="Times New Roman" w:cs="Times New Roman"/>
          <w:color w:val="auto"/>
          <w:sz w:val="28"/>
        </w:rPr>
        <w:t xml:space="preserve">Rumusan Masalah </w:t>
      </w:r>
    </w:p>
    <w:p w:rsidR="00A658F8" w:rsidRDefault="00A658F8" w:rsidP="00A658F8">
      <w:pPr>
        <w:pStyle w:val="ListParagraph"/>
        <w:spacing w:after="240" w:line="480" w:lineRule="auto"/>
        <w:ind w:left="0" w:firstLine="720"/>
        <w:jc w:val="both"/>
        <w:rPr>
          <w:rFonts w:ascii="Times New Roman" w:hAnsi="Times New Roman" w:cs="Times New Roman"/>
          <w:sz w:val="24"/>
        </w:rPr>
      </w:pPr>
      <w:r w:rsidRPr="006E7B85">
        <w:rPr>
          <w:rFonts w:ascii="Times New Roman" w:hAnsi="Times New Roman" w:cs="Times New Roman"/>
          <w:sz w:val="24"/>
        </w:rPr>
        <w:t>Bagaimana</w:t>
      </w:r>
      <w:r>
        <w:rPr>
          <w:rFonts w:ascii="Times New Roman" w:hAnsi="Times New Roman" w:cs="Times New Roman"/>
          <w:sz w:val="24"/>
        </w:rPr>
        <w:t>kah</w:t>
      </w:r>
      <w:r w:rsidRPr="006E7B85">
        <w:rPr>
          <w:rFonts w:ascii="Times New Roman" w:hAnsi="Times New Roman" w:cs="Times New Roman"/>
          <w:sz w:val="24"/>
        </w:rPr>
        <w:t xml:space="preserve"> hasil </w:t>
      </w:r>
      <w:r>
        <w:rPr>
          <w:rFonts w:ascii="Times New Roman" w:hAnsi="Times New Roman" w:cs="Times New Roman"/>
          <w:sz w:val="24"/>
        </w:rPr>
        <w:t xml:space="preserve">dari </w:t>
      </w:r>
      <w:r w:rsidRPr="006E7B85">
        <w:rPr>
          <w:rFonts w:ascii="Times New Roman" w:hAnsi="Times New Roman" w:cs="Times New Roman"/>
          <w:sz w:val="24"/>
        </w:rPr>
        <w:t xml:space="preserve">pengukuran kebocoran radiasi </w:t>
      </w:r>
      <w:r>
        <w:rPr>
          <w:rFonts w:ascii="Times New Roman" w:hAnsi="Times New Roman" w:cs="Times New Roman"/>
          <w:sz w:val="24"/>
        </w:rPr>
        <w:t>pada</w:t>
      </w:r>
      <w:r w:rsidRPr="006E7B85">
        <w:rPr>
          <w:rFonts w:ascii="Times New Roman" w:hAnsi="Times New Roman" w:cs="Times New Roman"/>
          <w:sz w:val="24"/>
        </w:rPr>
        <w:t xml:space="preserve"> ruangan konvensional Instalasi Ra</w:t>
      </w:r>
      <w:r>
        <w:rPr>
          <w:rFonts w:ascii="Times New Roman" w:hAnsi="Times New Roman" w:cs="Times New Roman"/>
          <w:sz w:val="24"/>
        </w:rPr>
        <w:t xml:space="preserve">diologi RSUD Bangkinang? </w:t>
      </w:r>
    </w:p>
    <w:p w:rsidR="00A658F8" w:rsidRPr="00A658F8" w:rsidRDefault="00A658F8" w:rsidP="00A658F8">
      <w:pPr>
        <w:pStyle w:val="Heading2"/>
        <w:numPr>
          <w:ilvl w:val="0"/>
          <w:numId w:val="3"/>
        </w:numPr>
        <w:spacing w:after="240"/>
        <w:ind w:left="-142"/>
        <w:rPr>
          <w:rFonts w:ascii="Times New Roman" w:hAnsi="Times New Roman" w:cs="Times New Roman"/>
          <w:color w:val="auto"/>
          <w:sz w:val="28"/>
        </w:rPr>
      </w:pPr>
      <w:r w:rsidRPr="00A658F8">
        <w:rPr>
          <w:rFonts w:ascii="Times New Roman" w:hAnsi="Times New Roman" w:cs="Times New Roman"/>
          <w:color w:val="auto"/>
          <w:sz w:val="28"/>
        </w:rPr>
        <w:lastRenderedPageBreak/>
        <w:t>Tujuan Penelitian</w:t>
      </w:r>
    </w:p>
    <w:p w:rsidR="00A658F8" w:rsidRDefault="00A658F8" w:rsidP="00A658F8">
      <w:pPr>
        <w:pStyle w:val="ListParagraph"/>
        <w:spacing w:after="240" w:line="480" w:lineRule="auto"/>
        <w:ind w:left="0"/>
        <w:jc w:val="both"/>
        <w:rPr>
          <w:rFonts w:ascii="Times New Roman" w:hAnsi="Times New Roman" w:cs="Times New Roman"/>
          <w:sz w:val="24"/>
        </w:rPr>
      </w:pPr>
      <w:r w:rsidRPr="006E7B85">
        <w:rPr>
          <w:rFonts w:ascii="Times New Roman" w:hAnsi="Times New Roman" w:cs="Times New Roman"/>
          <w:sz w:val="24"/>
        </w:rPr>
        <w:t xml:space="preserve"> </w:t>
      </w:r>
      <w:r>
        <w:rPr>
          <w:rFonts w:ascii="Times New Roman" w:hAnsi="Times New Roman" w:cs="Times New Roman"/>
          <w:sz w:val="24"/>
        </w:rPr>
        <w:tab/>
      </w:r>
      <w:r w:rsidRPr="006E7B85">
        <w:rPr>
          <w:rFonts w:ascii="Times New Roman" w:hAnsi="Times New Roman" w:cs="Times New Roman"/>
          <w:sz w:val="24"/>
        </w:rPr>
        <w:t>Mengetahui hasil pengukuran kebocoran radiasi di ruangan konvensional Instalasi Ra</w:t>
      </w:r>
      <w:r>
        <w:rPr>
          <w:rFonts w:ascii="Times New Roman" w:hAnsi="Times New Roman" w:cs="Times New Roman"/>
          <w:sz w:val="24"/>
        </w:rPr>
        <w:t xml:space="preserve">diologi RSUD Bangkinang. </w:t>
      </w:r>
    </w:p>
    <w:p w:rsidR="00A658F8" w:rsidRPr="00A658F8" w:rsidRDefault="00A658F8" w:rsidP="00A658F8">
      <w:pPr>
        <w:pStyle w:val="Heading2"/>
        <w:numPr>
          <w:ilvl w:val="0"/>
          <w:numId w:val="3"/>
        </w:numPr>
        <w:spacing w:after="240"/>
        <w:ind w:left="-142"/>
        <w:rPr>
          <w:rFonts w:ascii="Times New Roman" w:hAnsi="Times New Roman" w:cs="Times New Roman"/>
          <w:color w:val="auto"/>
          <w:sz w:val="28"/>
        </w:rPr>
      </w:pPr>
      <w:r w:rsidRPr="00A658F8">
        <w:rPr>
          <w:rFonts w:ascii="Times New Roman" w:hAnsi="Times New Roman" w:cs="Times New Roman"/>
          <w:color w:val="auto"/>
          <w:sz w:val="28"/>
        </w:rPr>
        <w:t>Manfaat Penelitian</w:t>
      </w:r>
    </w:p>
    <w:p w:rsidR="00A658F8" w:rsidRPr="00D3213A" w:rsidRDefault="00A658F8" w:rsidP="00A658F8">
      <w:pPr>
        <w:pStyle w:val="ListParagraph"/>
        <w:numPr>
          <w:ilvl w:val="0"/>
          <w:numId w:val="1"/>
        </w:numPr>
        <w:spacing w:after="240" w:line="480" w:lineRule="auto"/>
        <w:ind w:left="426"/>
        <w:jc w:val="both"/>
        <w:rPr>
          <w:rFonts w:ascii="Times New Roman" w:hAnsi="Times New Roman" w:cs="Times New Roman"/>
          <w:sz w:val="24"/>
        </w:rPr>
      </w:pPr>
      <w:r w:rsidRPr="00D3213A">
        <w:rPr>
          <w:rFonts w:ascii="Times New Roman" w:hAnsi="Times New Roman" w:cs="Times New Roman"/>
          <w:sz w:val="24"/>
        </w:rPr>
        <w:t>Bagi Penulis</w:t>
      </w:r>
    </w:p>
    <w:p w:rsidR="00A658F8" w:rsidRDefault="00A658F8" w:rsidP="00A658F8">
      <w:pPr>
        <w:pStyle w:val="ListParagraph"/>
        <w:spacing w:line="480" w:lineRule="auto"/>
        <w:ind w:left="709" w:firstLine="709"/>
        <w:jc w:val="both"/>
        <w:rPr>
          <w:rFonts w:ascii="Times New Roman" w:hAnsi="Times New Roman" w:cs="Times New Roman"/>
          <w:sz w:val="24"/>
        </w:rPr>
      </w:pPr>
      <w:r w:rsidRPr="006E7B85">
        <w:rPr>
          <w:rFonts w:ascii="Times New Roman" w:hAnsi="Times New Roman" w:cs="Times New Roman"/>
          <w:sz w:val="24"/>
        </w:rPr>
        <w:t>Menambah pengetahuan dan wawasan terkait hasil pengukuran kebocoran radiasi di ruangan konvensional Instalasi Radiologi R</w:t>
      </w:r>
      <w:r>
        <w:rPr>
          <w:rFonts w:ascii="Times New Roman" w:hAnsi="Times New Roman" w:cs="Times New Roman"/>
          <w:sz w:val="24"/>
        </w:rPr>
        <w:t xml:space="preserve">SUD Bangkinang. </w:t>
      </w:r>
    </w:p>
    <w:p w:rsidR="00A658F8" w:rsidRPr="00D3213A" w:rsidRDefault="00A658F8" w:rsidP="00A658F8">
      <w:pPr>
        <w:pStyle w:val="ListParagraph"/>
        <w:numPr>
          <w:ilvl w:val="0"/>
          <w:numId w:val="1"/>
        </w:numPr>
        <w:spacing w:line="480" w:lineRule="auto"/>
        <w:ind w:left="426"/>
        <w:jc w:val="both"/>
        <w:rPr>
          <w:rFonts w:ascii="Times New Roman" w:hAnsi="Times New Roman" w:cs="Times New Roman"/>
          <w:sz w:val="24"/>
        </w:rPr>
      </w:pPr>
      <w:r w:rsidRPr="00D3213A">
        <w:rPr>
          <w:rFonts w:ascii="Times New Roman" w:hAnsi="Times New Roman" w:cs="Times New Roman"/>
          <w:sz w:val="24"/>
        </w:rPr>
        <w:t>Bagi Rumah Sakit</w:t>
      </w:r>
    </w:p>
    <w:p w:rsidR="00A658F8" w:rsidRDefault="00A658F8" w:rsidP="00A658F8">
      <w:pPr>
        <w:pStyle w:val="ListParagraph"/>
        <w:spacing w:line="480" w:lineRule="auto"/>
        <w:ind w:left="709" w:firstLine="709"/>
        <w:jc w:val="both"/>
        <w:rPr>
          <w:rFonts w:ascii="Times New Roman" w:hAnsi="Times New Roman" w:cs="Times New Roman"/>
          <w:sz w:val="24"/>
        </w:rPr>
      </w:pPr>
      <w:r>
        <w:rPr>
          <w:rFonts w:ascii="Times New Roman" w:hAnsi="Times New Roman" w:cs="Times New Roman"/>
          <w:sz w:val="24"/>
        </w:rPr>
        <w:t>Memberi</w:t>
      </w:r>
      <w:r w:rsidRPr="006E7B85">
        <w:rPr>
          <w:rFonts w:ascii="Times New Roman" w:hAnsi="Times New Roman" w:cs="Times New Roman"/>
          <w:sz w:val="24"/>
        </w:rPr>
        <w:t xml:space="preserve"> informasi yang berguna untuk </w:t>
      </w:r>
      <w:r>
        <w:rPr>
          <w:rFonts w:ascii="Times New Roman" w:hAnsi="Times New Roman" w:cs="Times New Roman"/>
          <w:sz w:val="24"/>
        </w:rPr>
        <w:t>memajukan</w:t>
      </w:r>
      <w:r w:rsidRPr="006E7B85">
        <w:rPr>
          <w:rFonts w:ascii="Times New Roman" w:hAnsi="Times New Roman" w:cs="Times New Roman"/>
          <w:sz w:val="24"/>
        </w:rPr>
        <w:t xml:space="preserve"> layanan diagnostik, khususnya dalam mendeteksi kebocoran radiasi di ruangan konvensional yang digunakan oleh radiografer. </w:t>
      </w:r>
    </w:p>
    <w:p w:rsidR="00A658F8" w:rsidRDefault="00A658F8" w:rsidP="00A658F8">
      <w:pPr>
        <w:pStyle w:val="ListParagraph"/>
        <w:numPr>
          <w:ilvl w:val="0"/>
          <w:numId w:val="1"/>
        </w:numPr>
        <w:spacing w:line="480" w:lineRule="auto"/>
        <w:ind w:left="426"/>
        <w:jc w:val="both"/>
        <w:rPr>
          <w:rFonts w:ascii="Times New Roman" w:hAnsi="Times New Roman" w:cs="Times New Roman"/>
          <w:sz w:val="24"/>
        </w:rPr>
      </w:pPr>
      <w:r w:rsidRPr="00D3213A">
        <w:rPr>
          <w:rFonts w:ascii="Times New Roman" w:hAnsi="Times New Roman" w:cs="Times New Roman"/>
          <w:sz w:val="24"/>
        </w:rPr>
        <w:t>Bagi Institusi Pendidikan</w:t>
      </w:r>
    </w:p>
    <w:p w:rsidR="0004464D" w:rsidRPr="00A658F8" w:rsidRDefault="00A658F8" w:rsidP="00A658F8">
      <w:pPr>
        <w:pStyle w:val="ListParagraph"/>
        <w:spacing w:line="480" w:lineRule="auto"/>
        <w:ind w:firstLine="720"/>
        <w:jc w:val="both"/>
        <w:rPr>
          <w:rFonts w:ascii="Times New Roman" w:hAnsi="Times New Roman" w:cs="Times New Roman"/>
          <w:sz w:val="24"/>
        </w:rPr>
      </w:pPr>
      <w:r w:rsidRPr="00A658F8">
        <w:rPr>
          <w:rFonts w:ascii="Times New Roman" w:hAnsi="Times New Roman" w:cs="Times New Roman"/>
          <w:sz w:val="24"/>
          <w:szCs w:val="24"/>
        </w:rPr>
        <w:t>Dapat berfungsi sebagai sumber bagi mereka yang tertarik untuk mempelajari lebih lanjut dan melakukan penelitian sendiri dengan memanfaatkan kasus-kasus yang dibahas di sini.</w:t>
      </w:r>
    </w:p>
    <w:sectPr w:rsidR="0004464D" w:rsidRPr="00A658F8" w:rsidSect="00A658F8">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07192"/>
    <w:multiLevelType w:val="hybridMultilevel"/>
    <w:tmpl w:val="19006E5E"/>
    <w:lvl w:ilvl="0" w:tplc="D924E028">
      <w:start w:val="1"/>
      <w:numFmt w:val="decimal"/>
      <w:lvlText w:val="1.%1."/>
      <w:lvlJc w:val="left"/>
      <w:pPr>
        <w:ind w:left="621" w:hanging="360"/>
      </w:pPr>
      <w:rPr>
        <w:rFonts w:hint="default"/>
      </w:rPr>
    </w:lvl>
    <w:lvl w:ilvl="1" w:tplc="04210019" w:tentative="1">
      <w:start w:val="1"/>
      <w:numFmt w:val="lowerLetter"/>
      <w:lvlText w:val="%2."/>
      <w:lvlJc w:val="left"/>
      <w:pPr>
        <w:ind w:left="1341" w:hanging="360"/>
      </w:pPr>
    </w:lvl>
    <w:lvl w:ilvl="2" w:tplc="0421001B" w:tentative="1">
      <w:start w:val="1"/>
      <w:numFmt w:val="lowerRoman"/>
      <w:lvlText w:val="%3."/>
      <w:lvlJc w:val="right"/>
      <w:pPr>
        <w:ind w:left="2061" w:hanging="180"/>
      </w:pPr>
    </w:lvl>
    <w:lvl w:ilvl="3" w:tplc="0421000F" w:tentative="1">
      <w:start w:val="1"/>
      <w:numFmt w:val="decimal"/>
      <w:lvlText w:val="%4."/>
      <w:lvlJc w:val="left"/>
      <w:pPr>
        <w:ind w:left="2781" w:hanging="360"/>
      </w:pPr>
    </w:lvl>
    <w:lvl w:ilvl="4" w:tplc="04210019" w:tentative="1">
      <w:start w:val="1"/>
      <w:numFmt w:val="lowerLetter"/>
      <w:lvlText w:val="%5."/>
      <w:lvlJc w:val="left"/>
      <w:pPr>
        <w:ind w:left="3501" w:hanging="360"/>
      </w:pPr>
    </w:lvl>
    <w:lvl w:ilvl="5" w:tplc="0421001B" w:tentative="1">
      <w:start w:val="1"/>
      <w:numFmt w:val="lowerRoman"/>
      <w:lvlText w:val="%6."/>
      <w:lvlJc w:val="right"/>
      <w:pPr>
        <w:ind w:left="4221" w:hanging="180"/>
      </w:pPr>
    </w:lvl>
    <w:lvl w:ilvl="6" w:tplc="0421000F" w:tentative="1">
      <w:start w:val="1"/>
      <w:numFmt w:val="decimal"/>
      <w:lvlText w:val="%7."/>
      <w:lvlJc w:val="left"/>
      <w:pPr>
        <w:ind w:left="4941" w:hanging="360"/>
      </w:pPr>
    </w:lvl>
    <w:lvl w:ilvl="7" w:tplc="04210019" w:tentative="1">
      <w:start w:val="1"/>
      <w:numFmt w:val="lowerLetter"/>
      <w:lvlText w:val="%8."/>
      <w:lvlJc w:val="left"/>
      <w:pPr>
        <w:ind w:left="5661" w:hanging="360"/>
      </w:pPr>
    </w:lvl>
    <w:lvl w:ilvl="8" w:tplc="0421001B" w:tentative="1">
      <w:start w:val="1"/>
      <w:numFmt w:val="lowerRoman"/>
      <w:lvlText w:val="%9."/>
      <w:lvlJc w:val="right"/>
      <w:pPr>
        <w:ind w:left="6381" w:hanging="180"/>
      </w:pPr>
    </w:lvl>
  </w:abstractNum>
  <w:abstractNum w:abstractNumId="1">
    <w:nsid w:val="20790324"/>
    <w:multiLevelType w:val="hybridMultilevel"/>
    <w:tmpl w:val="54E0B156"/>
    <w:lvl w:ilvl="0" w:tplc="D990F0A4">
      <w:start w:val="1"/>
      <w:numFmt w:val="decimal"/>
      <w:lvlText w:val="1.%1."/>
      <w:lvlJc w:val="left"/>
      <w:pPr>
        <w:ind w:left="784" w:hanging="360"/>
      </w:pPr>
      <w:rPr>
        <w:rFonts w:hint="default"/>
      </w:r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2">
    <w:nsid w:val="59AA06EB"/>
    <w:multiLevelType w:val="hybridMultilevel"/>
    <w:tmpl w:val="3A08C498"/>
    <w:lvl w:ilvl="0" w:tplc="5740936C">
      <w:start w:val="1"/>
      <w:numFmt w:val="decimal"/>
      <w:lvlText w:val="1.4.%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8F8"/>
    <w:rsid w:val="0004464D"/>
    <w:rsid w:val="00193B5D"/>
    <w:rsid w:val="00A658F8"/>
    <w:rsid w:val="00AA5E1E"/>
    <w:rsid w:val="00C709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F8"/>
    <w:rPr>
      <w:noProof/>
    </w:rPr>
  </w:style>
  <w:style w:type="paragraph" w:styleId="Heading1">
    <w:name w:val="heading 1"/>
    <w:basedOn w:val="Normal"/>
    <w:next w:val="Normal"/>
    <w:link w:val="Heading1Char"/>
    <w:uiPriority w:val="9"/>
    <w:qFormat/>
    <w:rsid w:val="00A658F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A65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8F8"/>
    <w:rPr>
      <w:rFonts w:asciiTheme="majorHAnsi" w:eastAsiaTheme="majorEastAsia" w:hAnsiTheme="majorHAnsi" w:cstheme="majorBidi"/>
      <w:b/>
      <w:bCs/>
      <w:noProof/>
      <w:color w:val="365F91" w:themeColor="accent1" w:themeShade="BF"/>
      <w:sz w:val="28"/>
      <w:szCs w:val="28"/>
      <w:lang w:eastAsia="ja-JP"/>
    </w:rPr>
  </w:style>
  <w:style w:type="character" w:customStyle="1" w:styleId="Heading2Char">
    <w:name w:val="Heading 2 Char"/>
    <w:basedOn w:val="DefaultParagraphFont"/>
    <w:link w:val="Heading2"/>
    <w:uiPriority w:val="9"/>
    <w:rsid w:val="00A658F8"/>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link w:val="ListParagraphChar"/>
    <w:uiPriority w:val="1"/>
    <w:qFormat/>
    <w:rsid w:val="00A658F8"/>
    <w:pPr>
      <w:ind w:left="720"/>
      <w:contextualSpacing/>
    </w:pPr>
  </w:style>
  <w:style w:type="character" w:customStyle="1" w:styleId="ListParagraphChar">
    <w:name w:val="List Paragraph Char"/>
    <w:link w:val="ListParagraph"/>
    <w:uiPriority w:val="1"/>
    <w:locked/>
    <w:rsid w:val="00A658F8"/>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F8"/>
    <w:rPr>
      <w:noProof/>
    </w:rPr>
  </w:style>
  <w:style w:type="paragraph" w:styleId="Heading1">
    <w:name w:val="heading 1"/>
    <w:basedOn w:val="Normal"/>
    <w:next w:val="Normal"/>
    <w:link w:val="Heading1Char"/>
    <w:uiPriority w:val="9"/>
    <w:qFormat/>
    <w:rsid w:val="00A658F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A65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8F8"/>
    <w:rPr>
      <w:rFonts w:asciiTheme="majorHAnsi" w:eastAsiaTheme="majorEastAsia" w:hAnsiTheme="majorHAnsi" w:cstheme="majorBidi"/>
      <w:b/>
      <w:bCs/>
      <w:noProof/>
      <w:color w:val="365F91" w:themeColor="accent1" w:themeShade="BF"/>
      <w:sz w:val="28"/>
      <w:szCs w:val="28"/>
      <w:lang w:eastAsia="ja-JP"/>
    </w:rPr>
  </w:style>
  <w:style w:type="character" w:customStyle="1" w:styleId="Heading2Char">
    <w:name w:val="Heading 2 Char"/>
    <w:basedOn w:val="DefaultParagraphFont"/>
    <w:link w:val="Heading2"/>
    <w:uiPriority w:val="9"/>
    <w:rsid w:val="00A658F8"/>
    <w:rPr>
      <w:rFonts w:asciiTheme="majorHAnsi" w:eastAsiaTheme="majorEastAsia" w:hAnsiTheme="majorHAnsi" w:cstheme="majorBidi"/>
      <w:b/>
      <w:bCs/>
      <w:noProof/>
      <w:color w:val="4F81BD" w:themeColor="accent1"/>
      <w:sz w:val="26"/>
      <w:szCs w:val="26"/>
    </w:rPr>
  </w:style>
  <w:style w:type="paragraph" w:styleId="ListParagraph">
    <w:name w:val="List Paragraph"/>
    <w:basedOn w:val="Normal"/>
    <w:link w:val="ListParagraphChar"/>
    <w:uiPriority w:val="1"/>
    <w:qFormat/>
    <w:rsid w:val="00A658F8"/>
    <w:pPr>
      <w:ind w:left="720"/>
      <w:contextualSpacing/>
    </w:pPr>
  </w:style>
  <w:style w:type="character" w:customStyle="1" w:styleId="ListParagraphChar">
    <w:name w:val="List Paragraph Char"/>
    <w:link w:val="ListParagraph"/>
    <w:uiPriority w:val="1"/>
    <w:locked/>
    <w:rsid w:val="00A658F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841</Words>
  <Characters>4794</Characters>
  <Application>Microsoft Office Word</Application>
  <DocSecurity>0</DocSecurity>
  <Lines>39</Lines>
  <Paragraphs>11</Paragraphs>
  <ScaleCrop>false</ScaleCrop>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2024-09-15T07:43:00Z</dcterms:created>
  <dcterms:modified xsi:type="dcterms:W3CDTF">2024-09-15T07:48:00Z</dcterms:modified>
</cp:coreProperties>
</file>